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Heading1"/>
        <w:spacing w:after="300" w:line="240" w:lineRule="auto"/>
        <w:ind w:left="0" w:right="0" w:firstLine="0"/>
        <w:jc w:val="center"/>
        <w:rPr>
          <w:rFonts w:ascii="Calibri" w:cs="Calibri" w:eastAsia="Calibri" w:hAnsi="Calibri"/>
          <w:highlight w:val="white"/>
        </w:rPr>
      </w:pPr>
      <w:bookmarkStart w:colFirst="0" w:colLast="0" w:name="_ppphv4cmr0nj" w:id="0"/>
      <w:bookmarkEnd w:id="0"/>
      <w:r w:rsidDel="00000000" w:rsidR="00000000" w:rsidRPr="00000000">
        <w:rPr>
          <w:rFonts w:ascii="Open Sans Light" w:cs="Open Sans Light" w:eastAsia="Open Sans Light" w:hAnsi="Open Sans Light"/>
          <w:b w:val="0"/>
          <w:sz w:val="36"/>
          <w:szCs w:val="36"/>
          <w:rtl w:val="0"/>
        </w:rPr>
        <w:t xml:space="preserve">Microneedling Pre &amp; Post Care Instructions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tabs>
          <w:tab w:val="left" w:pos="2880"/>
        </w:tabs>
        <w:spacing w:after="220" w:line="240" w:lineRule="auto"/>
        <w:ind w:left="0" w:right="0" w:firstLine="0"/>
        <w:rPr>
          <w:rFonts w:ascii="Roboto Light" w:cs="Roboto Light" w:eastAsia="Roboto Light" w:hAnsi="Roboto Light"/>
          <w:color w:val="222222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Microneedling (also known as Collagen Induction Therapy or Dermal Needling): treatment induces collagen and elastin production, and increases cellular turnover by stimulating the body’s natural healing process with minimal downtime time following treatment.</w:t>
      </w:r>
    </w:p>
    <w:p w:rsidR="00000000" w:rsidDel="00000000" w:rsidP="00000000" w:rsidRDefault="00000000" w:rsidRPr="00000000" w14:paraId="00000002">
      <w:pPr>
        <w:tabs>
          <w:tab w:val="left" w:pos="2880"/>
        </w:tabs>
        <w:spacing w:after="220" w:line="240" w:lineRule="auto"/>
        <w:ind w:left="0" w:right="0" w:firstLine="0"/>
        <w:rPr>
          <w:rFonts w:ascii="Roboto" w:cs="Roboto" w:eastAsia="Roboto" w:hAnsi="Roboto"/>
          <w:b w:val="1"/>
          <w:color w:val="222222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rtl w:val="0"/>
        </w:rPr>
        <w:t xml:space="preserve">MICRONEEDLING TREATMENT BENEFITS: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Minimize the appearance of fine lines and wrinkles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Firms and tightens thin skin, prevents premature aging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Diminishes scars, old acne scars and stretch marks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Minimizes hyperpigmentation (ie: sun spots, age spots)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Reduces the appearance of enlarged pores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tabs>
          <w:tab w:val="left" w:pos="2880"/>
        </w:tabs>
        <w:spacing w:after="0" w:afterAutospacing="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Improves skin’s overall complexion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tabs>
          <w:tab w:val="left" w:pos="2880"/>
        </w:tabs>
        <w:spacing w:after="220" w:line="240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Decreases hair loss and thinning through the scalp, promotes healthy hair growth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2880"/>
        </w:tabs>
        <w:spacing w:after="22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Micro-needling can be safely repeated every 4-6 weeks until your desired results are achieved. (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Typically recommend 2-4 treatments spaced 4-6 weeks apart. Clients treating deeper wrinkles, stretch marks, or acne scars, 6-8 treatments are recommended at 6-8 week intervals.) After completing your initial treatment series, we recommend repeating series annually to maintain results and continue skin’s improvement.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200" w:line="240" w:lineRule="auto"/>
        <w:ind w:left="0" w:righ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CLIENT PRE-TREATMENT INSTRUCTIONS:</w:t>
      </w:r>
    </w:p>
    <w:p w:rsidR="00000000" w:rsidDel="00000000" w:rsidP="00000000" w:rsidRDefault="00000000" w:rsidRPr="00000000" w14:paraId="0000000C">
      <w:pPr>
        <w:tabs>
          <w:tab w:val="left" w:pos="2880"/>
        </w:tabs>
        <w:spacing w:after="200" w:before="20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Preparing the skin treatment will ensure optimum results. Healthy skin will respond better and results will last longer.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Discontinue Retinol or Retin-A 2 days before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your scheduled appointment.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To reduce discomfort during the procedure y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ou can take an Ibuprofen (600-800mg) or Tylenol (1-2 tablets) 1 hour prior to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treatment.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The treatment can increase the risk for acne and/or herpes cold sore outbreaks.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If you have a history of cold sores or acne, please discuss appropriate post treatment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and prevention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with your p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hysician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 autoimmune therapies or products 12 hours prior to treatment.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No prolonged sun exposure or recent sunburn at least 72 hours prior to treatment.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Skin should be clean and makeup free.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0" w:righ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0" w:right="0" w:firstLine="0"/>
        <w:rPr>
          <w:rFonts w:ascii="Roboto Light" w:cs="Roboto Light" w:eastAsia="Roboto Light" w:hAnsi="Roboto Light"/>
          <w:color w:val="2222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Prior to treatment the skin is cleansed and a numbing topical is applied to the area for approximately 30 minutes. Depending on the treatment area, the actual procedure takes approximately 15-30 minutes.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40" w:lineRule="auto"/>
        <w:ind w:left="0" w:right="0" w:firstLine="0"/>
        <w:rPr>
          <w:rFonts w:ascii="Roboto Light" w:cs="Roboto Light" w:eastAsia="Roboto Light" w:hAnsi="Roboto Ligh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rPr>
          <w:rFonts w:ascii="Roboto" w:cs="Roboto" w:eastAsia="Roboto" w:hAnsi="Roboto"/>
          <w:b w:val="1"/>
          <w:color w:val="000000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CLIENT POST-TREATMENT INSTRUCTIONS: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Healing time varies based on treatment depth, client’s skin, lifestyle and after care compliance following the procedure.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Use tepid water and a gentle cleanser to cleanse the area a few hours after treatment, removing excess serum and other debris such as dried blood.</w:t>
      </w: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Use a gentle cleanser to wash the treated area twice daily.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Apply a moisturizer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2-3 times per day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Adequately moisturized skin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throughout the healing process provides optimal results.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color w:val="222222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If your skin is extra sensitive after the treatment you can apply hydrocortisone cream, aloe, and take Advil for discomfort.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AVOID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vigorous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exercise for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1-2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days.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Excessive sweating may cause skin to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flake and peel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prematurely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which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increases the potential for hyperpigmentation and acne b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reakouts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. 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AVOID direct sunlight for the first 7 days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Direct or excessive sun exposure following treatment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will cause adverse effects and 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can result in skin hyperpigmentation (sun spots).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AVOID make-up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for the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first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12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hours following treatment.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AVOID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corrective or exfoliating products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such as a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facial brush or sponge,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alpha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Hydroxy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cids,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G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lycolic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cids,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R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etinol/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R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etin-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A, and Tretinoin</w:t>
      </w: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 for 5 days following your treatment. 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Avoid astringent or alcohol based toners for 10-14 days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Roboto Light" w:cs="Roboto Light" w:eastAsia="Roboto Light" w:hAnsi="Roboto Light"/>
          <w:color w:val="000000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Do not go swimming for at least 24-48 hours post treatment.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Light" w:cs="Roboto Light" w:eastAsia="Roboto Light" w:hAnsi="Roboto Light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PO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b w:val="1"/>
          <w:color w:val="000000"/>
          <w:rtl w:val="0"/>
        </w:rPr>
        <w:t xml:space="preserve">T-TREATMENT RECOMMEN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DED SKIN CARE: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AM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u w:val="none"/>
          <w:rtl w:val="0"/>
        </w:rPr>
        <w:t xml:space="preserve">Gentle Cleanser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- Tizo Foaming Cleanser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Anti Aging Stem Cells - Factor 5 Serum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Moisturizer - Delicate Skin Tonic (reapply as needed)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Sunscreen - Tizo SPF 40 (tinted or non-tinted formula)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PM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Gentle Cleanser - Tizo Foaming Cleanser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Anti Aging Stem Cell - Factor 5 Serum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Moisturizer - Delicate Skin Tonic (as needed)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2880"/>
        </w:tabs>
        <w:spacing w:after="22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tabs>
          <w:tab w:val="left" w:pos="2880"/>
        </w:tabs>
        <w:spacing w:after="300" w:line="240" w:lineRule="auto"/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TREATMENT RECOVERY TIMELINE:</w:t>
      </w:r>
    </w:p>
    <w:p w:rsidR="00000000" w:rsidDel="00000000" w:rsidP="00000000" w:rsidRDefault="00000000" w:rsidRPr="00000000" w14:paraId="0000002F">
      <w:pPr>
        <w:shd w:fill="ffffff" w:val="clear"/>
        <w:tabs>
          <w:tab w:val="left" w:pos="2880"/>
        </w:tabs>
        <w:spacing w:after="30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Day 1: Erythema and severity of redness will depend upon on the area of skin and treatment depth.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treatment area may feel tight, warm, sensitive to touch, appear flushed or sunburned with mild swelling.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tabs>
          <w:tab w:val="left" w:pos="2880"/>
        </w:tabs>
        <w:spacing w:after="30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Day 2: A red or pink hue persists like a moderate sunburn. Swelling may be more noticeable on the second day. You can apply a clean cool compresses for comfort. (Sleeping with your head elevated for the first 2-3 nights can help reduce swelling.)</w:t>
      </w:r>
    </w:p>
    <w:p w:rsidR="00000000" w:rsidDel="00000000" w:rsidP="00000000" w:rsidRDefault="00000000" w:rsidRPr="00000000" w14:paraId="00000031">
      <w:pPr>
        <w:tabs>
          <w:tab w:val="left" w:pos="2880"/>
        </w:tabs>
        <w:spacing w:after="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Day 3-5: Swelling subsides. Skin may still appear pink or normal color. You can return to your regular skin care routine or as soon as it is comfortable to do so.</w:t>
      </w:r>
    </w:p>
    <w:p w:rsidR="00000000" w:rsidDel="00000000" w:rsidP="00000000" w:rsidRDefault="00000000" w:rsidRPr="00000000" w14:paraId="00000032">
      <w:pPr>
        <w:tabs>
          <w:tab w:val="left" w:pos="2880"/>
        </w:tabs>
        <w:spacing w:after="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2880"/>
        </w:tabs>
        <w:spacing w:after="0" w:lin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Typically After 7-days: Skin flaking and dryness has minimized and skin texture and tone are beginning to improve. 12+ weeks after the treatment series is complete improvement in fine lines, wrinkles, and scars can be noticed.</w:t>
      </w:r>
    </w:p>
    <w:sectPr>
      <w:headerReference r:id="rId6" w:type="default"/>
      <w:pgSz w:h="15840" w:w="12240"/>
      <w:pgMar w:bottom="1080" w:top="108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2" Type="http://schemas.openxmlformats.org/officeDocument/2006/relationships/font" Target="fonts/OpenSansLight-boldItalic.ttf"/><Relationship Id="rId9" Type="http://schemas.openxmlformats.org/officeDocument/2006/relationships/font" Target="fonts/OpenSansLight-regular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